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6157A" w14:textId="1BB1540B" w:rsidR="00922688" w:rsidRPr="00922688" w:rsidRDefault="00A1662A" w:rsidP="0092268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Проект </w:t>
      </w:r>
      <w:r w:rsidR="00922688" w:rsidRPr="0092268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ПАСПОРТ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</w:t>
      </w:r>
    </w:p>
    <w:p w14:paraId="6482BDB0" w14:textId="77777777" w:rsidR="00922688" w:rsidRPr="00922688" w:rsidRDefault="00922688" w:rsidP="00922688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2268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муниципальной программы </w:t>
      </w:r>
    </w:p>
    <w:p w14:paraId="06B3F703" w14:textId="77777777" w:rsidR="00922688" w:rsidRPr="00922688" w:rsidRDefault="00922688" w:rsidP="00922688">
      <w:pPr>
        <w:spacing w:after="200" w:line="276" w:lineRule="auto"/>
        <w:ind w:left="36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92268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«</w:t>
      </w:r>
      <w:r w:rsidRPr="0092268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Развитие культуры и физической культуры и спорта в </w:t>
      </w:r>
      <w:proofErr w:type="spellStart"/>
      <w:r w:rsidRPr="0092268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Кузнечнинском</w:t>
      </w:r>
      <w:proofErr w:type="spellEnd"/>
      <w:r w:rsidRPr="0092268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городском поселении   </w:t>
      </w:r>
      <w:proofErr w:type="spellStart"/>
      <w:r w:rsidRPr="0092268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Приозерского</w:t>
      </w:r>
      <w:proofErr w:type="spellEnd"/>
      <w:r w:rsidRPr="0092268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муниципального района Ленинградской    области»  </w:t>
      </w:r>
    </w:p>
    <w:tbl>
      <w:tblPr>
        <w:tblW w:w="5033" w:type="pct"/>
        <w:tblInd w:w="-62" w:type="dxa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2"/>
        <w:gridCol w:w="4205"/>
      </w:tblGrid>
      <w:tr w:rsidR="00922688" w:rsidRPr="00922688" w14:paraId="4B3B3499" w14:textId="77777777" w:rsidTr="00F16682">
        <w:tc>
          <w:tcPr>
            <w:tcW w:w="9684" w:type="dxa"/>
            <w:gridSpan w:val="2"/>
            <w:tcBorders>
              <w:top w:val="nil"/>
              <w:left w:val="nil"/>
              <w:right w:val="nil"/>
            </w:tcBorders>
          </w:tcPr>
          <w:p w14:paraId="4117DB0C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922688" w:rsidRPr="00922688" w14:paraId="328B9BFA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395DB83C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Сроки реализации муниципальной программы/подпрограммы</w:t>
            </w:r>
          </w:p>
        </w:tc>
        <w:tc>
          <w:tcPr>
            <w:tcW w:w="4297" w:type="dxa"/>
          </w:tcPr>
          <w:p w14:paraId="5B71A9CA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2022-2030 годы</w:t>
            </w:r>
          </w:p>
        </w:tc>
      </w:tr>
      <w:tr w:rsidR="00922688" w:rsidRPr="00922688" w14:paraId="0EADA8FE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30EB8762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Ответственный исполнитель муниципальной программы/подпрограммы</w:t>
            </w:r>
          </w:p>
        </w:tc>
        <w:tc>
          <w:tcPr>
            <w:tcW w:w="4297" w:type="dxa"/>
          </w:tcPr>
          <w:p w14:paraId="56B591F8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Администрация  </w:t>
            </w:r>
            <w:proofErr w:type="spellStart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Кузнечнинского</w:t>
            </w:r>
            <w:proofErr w:type="spellEnd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городского поселения  </w:t>
            </w:r>
            <w:proofErr w:type="spellStart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Приозерский</w:t>
            </w:r>
            <w:proofErr w:type="spellEnd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муниципальный район ЛО</w:t>
            </w:r>
          </w:p>
        </w:tc>
      </w:tr>
      <w:tr w:rsidR="00922688" w:rsidRPr="00922688" w14:paraId="3D18BDB5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3738E035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Соисполнители муниципальной программы/подпрограммы</w:t>
            </w:r>
          </w:p>
        </w:tc>
        <w:tc>
          <w:tcPr>
            <w:tcW w:w="4297" w:type="dxa"/>
          </w:tcPr>
          <w:p w14:paraId="1BFE131E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МКУ КСЦ «Юбилейный» МО КГП</w:t>
            </w:r>
          </w:p>
          <w:p w14:paraId="7D3032C5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922688" w:rsidRPr="00922688" w14:paraId="177CDC5E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79329241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Участники муниципальной программы/подпрограммы</w:t>
            </w:r>
          </w:p>
        </w:tc>
        <w:tc>
          <w:tcPr>
            <w:tcW w:w="4297" w:type="dxa"/>
          </w:tcPr>
          <w:p w14:paraId="2421CF16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-Администрация </w:t>
            </w:r>
            <w:proofErr w:type="spellStart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Кузнечнинского</w:t>
            </w:r>
            <w:proofErr w:type="spellEnd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городского </w:t>
            </w:r>
            <w:proofErr w:type="gramStart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поселения  </w:t>
            </w:r>
            <w:proofErr w:type="spellStart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Приозерского</w:t>
            </w:r>
            <w:proofErr w:type="spellEnd"/>
            <w:proofErr w:type="gramEnd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муниципального района Ленинградской области</w:t>
            </w:r>
          </w:p>
          <w:p w14:paraId="4012420E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-МКУ КСЦ «Юбилейный» МО КГП</w:t>
            </w:r>
          </w:p>
        </w:tc>
      </w:tr>
      <w:tr w:rsidR="00922688" w:rsidRPr="00922688" w14:paraId="6F2CC76A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2C1ECE5A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Цель муниципальной программы/подпрограммы</w:t>
            </w:r>
          </w:p>
        </w:tc>
        <w:tc>
          <w:tcPr>
            <w:tcW w:w="4297" w:type="dxa"/>
          </w:tcPr>
          <w:p w14:paraId="34DF221F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Развитие культуры и физической культуры и спорта в  </w:t>
            </w:r>
            <w:proofErr w:type="spellStart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Кузнечнинском</w:t>
            </w:r>
            <w:proofErr w:type="spellEnd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городском поселении</w:t>
            </w:r>
          </w:p>
        </w:tc>
      </w:tr>
      <w:tr w:rsidR="00922688" w:rsidRPr="00922688" w14:paraId="4FD14B9F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23EB2AA4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Задачи муниципальной программы/подпрограммы</w:t>
            </w:r>
          </w:p>
        </w:tc>
        <w:tc>
          <w:tcPr>
            <w:tcW w:w="4297" w:type="dxa"/>
          </w:tcPr>
          <w:p w14:paraId="0FCF963F" w14:textId="77777777" w:rsidR="00922688" w:rsidRPr="00922688" w:rsidRDefault="00922688" w:rsidP="00922688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Создание условий для реализации стратегической роли культуры как духовно-нравственного основания развития личности, ресурса роста человеческого потенциала региона, фактора обеспечения социальной стабильности и консолидации общества </w:t>
            </w:r>
          </w:p>
          <w:p w14:paraId="29C39900" w14:textId="77777777" w:rsidR="00922688" w:rsidRPr="00922688" w:rsidRDefault="00922688" w:rsidP="0092268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ru-RU"/>
                <w14:ligatures w14:val="none"/>
              </w:rPr>
              <w:t>К</w:t>
            </w:r>
            <w:r w:rsidRPr="00922688">
              <w:rPr>
                <w:rFonts w:ascii="Times New Roman" w:eastAsia="Times New Roman" w:hAnsi="Times New Roman" w:cs="Arial"/>
                <w:kern w:val="0"/>
                <w:sz w:val="24"/>
                <w:szCs w:val="24"/>
                <w:lang w:eastAsia="ru-RU"/>
                <w14:ligatures w14:val="none"/>
              </w:rPr>
              <w:t>омплексное решение проблем физического воспитания и вовлечения подрастающего поколения в систематические занятия физической культурой и спортом;</w:t>
            </w:r>
          </w:p>
        </w:tc>
      </w:tr>
      <w:tr w:rsidR="00922688" w:rsidRPr="00922688" w14:paraId="39C19262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2B4EFC90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4297" w:type="dxa"/>
          </w:tcPr>
          <w:p w14:paraId="103BE613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Реализация программы позволит: </w:t>
            </w:r>
          </w:p>
          <w:p w14:paraId="64F61E7F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сформировать организационные и финансовые условия для решения локальных проблем в </w:t>
            </w:r>
            <w:proofErr w:type="gramStart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развитии  культуры</w:t>
            </w:r>
            <w:proofErr w:type="gramEnd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и физической культуры и  спорта на территории поселения;</w:t>
            </w:r>
          </w:p>
          <w:p w14:paraId="50FCE5CC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- повысить эффективность и качество культурно – досуговой деятельности в поселении; </w:t>
            </w:r>
          </w:p>
          <w:p w14:paraId="1108A006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 создать         условия       для профессионального роста и творческого совершенствования кадров;</w:t>
            </w:r>
          </w:p>
          <w:p w14:paraId="12EFC2A6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создать условия для развития общественного партнерства в решении социально-культурных проблем   и усиления взаимодействия общественности с представителями органов местного самоуправления в решении актуальных </w:t>
            </w:r>
            <w:proofErr w:type="gramStart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проблем ;</w:t>
            </w:r>
            <w:proofErr w:type="gramEnd"/>
          </w:p>
          <w:p w14:paraId="130B2430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рост количества спортивно-активного населения на 2% ежегодно, сдача </w:t>
            </w:r>
            <w:proofErr w:type="gramStart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ГТО ;</w:t>
            </w:r>
            <w:proofErr w:type="gramEnd"/>
          </w:p>
          <w:p w14:paraId="2D77FCA9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 повышение информированности населения города по вопросам физической культуры и спорта, здорового образа жизни;</w:t>
            </w:r>
          </w:p>
          <w:p w14:paraId="6F24B436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Количество посетителей культурно-досуговых </w:t>
            </w:r>
            <w:proofErr w:type="gramStart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мероприятий  увеличить</w:t>
            </w:r>
            <w:proofErr w:type="gramEnd"/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до  35000 человек</w:t>
            </w:r>
          </w:p>
          <w:p w14:paraId="6E226D22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-Количество участников  культурно- досуговых формирований   увеличить  до 600 человек </w:t>
            </w:r>
          </w:p>
        </w:tc>
      </w:tr>
      <w:tr w:rsidR="00922688" w:rsidRPr="00922688" w14:paraId="3C94BC54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52199C22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Подпрограммы муниципальной программы</w:t>
            </w:r>
          </w:p>
        </w:tc>
        <w:tc>
          <w:tcPr>
            <w:tcW w:w="4297" w:type="dxa"/>
          </w:tcPr>
          <w:p w14:paraId="3B8798B9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отсутствуют</w:t>
            </w:r>
          </w:p>
          <w:p w14:paraId="5BFAB8E9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922688" w:rsidRPr="00922688" w14:paraId="4F237FC1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3109BBC2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Проекты, реализуемые в рамках муниципальной программы/подпрограммы</w:t>
            </w:r>
          </w:p>
        </w:tc>
        <w:tc>
          <w:tcPr>
            <w:tcW w:w="4297" w:type="dxa"/>
          </w:tcPr>
          <w:p w14:paraId="5D74C1C3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Не предусмотрены</w:t>
            </w:r>
          </w:p>
          <w:p w14:paraId="633A5032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922688" w:rsidRPr="00922688" w14:paraId="0EDFD039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1FE8F70B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*Финансовое обеспечение муниципальной программы/подпрограммы - всего, в том числе по годам реализации</w:t>
            </w:r>
          </w:p>
        </w:tc>
        <w:tc>
          <w:tcPr>
            <w:tcW w:w="4297" w:type="dxa"/>
          </w:tcPr>
          <w:p w14:paraId="475A1200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Общий объем финансирования программы</w:t>
            </w:r>
          </w:p>
          <w:p w14:paraId="65715BE5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-  109842,9     </w:t>
            </w: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тысяч рублей:</w:t>
            </w:r>
          </w:p>
          <w:p w14:paraId="48DF4E7C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 годам:</w:t>
            </w:r>
          </w:p>
          <w:p w14:paraId="39D2D346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2022   год</w:t>
            </w: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 –  </w:t>
            </w:r>
            <w:r w:rsidRPr="0092268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28528,6 тыс. </w:t>
            </w:r>
            <w:r w:rsidRPr="0092268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 xml:space="preserve"> </w:t>
            </w: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руб.</w:t>
            </w:r>
          </w:p>
          <w:p w14:paraId="67FFF14E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2023 год</w:t>
            </w: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–</w:t>
            </w:r>
            <w:r w:rsidRPr="0092268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19256,5</w:t>
            </w: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тыс. руб.</w:t>
            </w:r>
          </w:p>
          <w:p w14:paraId="60D9251C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  <w:r w:rsidRPr="0092268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– </w:t>
            </w:r>
            <w:r w:rsidRPr="0092268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  <w14:ligatures w14:val="none"/>
              </w:rPr>
              <w:t>20 394,9</w:t>
            </w:r>
            <w:r w:rsidRPr="0092268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тыс.  руб.</w:t>
            </w:r>
          </w:p>
          <w:p w14:paraId="057192F8" w14:textId="57052A80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2025 </w:t>
            </w:r>
            <w:proofErr w:type="gramStart"/>
            <w:r w:rsidRPr="0092268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год  --</w:t>
            </w:r>
            <w:proofErr w:type="gramEnd"/>
            <w:r w:rsidRPr="0092268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92268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  <w14:ligatures w14:val="none"/>
              </w:rPr>
              <w:t xml:space="preserve">20545,9 </w:t>
            </w:r>
            <w:r w:rsidRPr="0092268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тыс. руб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  <w:p w14:paraId="711FE7DE" w14:textId="7C3C45EA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2026 год - </w:t>
            </w:r>
            <w:r w:rsidRPr="0092268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  <w14:ligatures w14:val="none"/>
              </w:rPr>
              <w:t>21117,0</w:t>
            </w:r>
            <w:r w:rsidRPr="0092268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  <w:p w14:paraId="700F1D31" w14:textId="77777777" w:rsidR="00922688" w:rsidRPr="00922688" w:rsidRDefault="00922688" w:rsidP="009226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922688" w:rsidRPr="00922688" w14:paraId="47D24510" w14:textId="77777777" w:rsidTr="00F1668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387" w:type="dxa"/>
          </w:tcPr>
          <w:p w14:paraId="3B43D214" w14:textId="77777777" w:rsidR="00922688" w:rsidRPr="00922688" w:rsidRDefault="00922688" w:rsidP="00922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Размер налоговых расходов, направленных на достижение цели муниципальной программы/подпрограммы, - всего, в том числе по годам реализации</w:t>
            </w:r>
          </w:p>
        </w:tc>
        <w:tc>
          <w:tcPr>
            <w:tcW w:w="4297" w:type="dxa"/>
          </w:tcPr>
          <w:p w14:paraId="33DF2C06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268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Не предусмотрены</w:t>
            </w:r>
          </w:p>
          <w:p w14:paraId="13A8A518" w14:textId="77777777" w:rsidR="00922688" w:rsidRPr="00922688" w:rsidRDefault="00922688" w:rsidP="0092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7B1F6EFD" w14:textId="77777777" w:rsidR="00C31B0D" w:rsidRDefault="00C31B0D"/>
    <w:sectPr w:rsidR="00C31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0298"/>
    <w:multiLevelType w:val="hybridMultilevel"/>
    <w:tmpl w:val="00121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AEC"/>
    <w:rsid w:val="003C7B5E"/>
    <w:rsid w:val="00922688"/>
    <w:rsid w:val="00A1662A"/>
    <w:rsid w:val="00B92A7E"/>
    <w:rsid w:val="00C31B0D"/>
    <w:rsid w:val="00D91D48"/>
    <w:rsid w:val="00F0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256A"/>
  <w15:chartTrackingRefBased/>
  <w15:docId w15:val="{E165D019-EBB5-4CCF-B929-4214BC2A2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Паклина</dc:creator>
  <cp:keywords/>
  <dc:description/>
  <cp:lastModifiedBy>Пользователь</cp:lastModifiedBy>
  <cp:revision>2</cp:revision>
  <dcterms:created xsi:type="dcterms:W3CDTF">2023-11-03T09:49:00Z</dcterms:created>
  <dcterms:modified xsi:type="dcterms:W3CDTF">2023-11-03T09:49:00Z</dcterms:modified>
</cp:coreProperties>
</file>